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A20" w:rsidRPr="00FB0272" w:rsidRDefault="003E0A20" w:rsidP="003E0A20">
      <w:pPr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  <w:lang w:val="en-GB"/>
        </w:rPr>
      </w:pPr>
    </w:p>
    <w:p w:rsidR="003E0A20" w:rsidRPr="00FB0272" w:rsidRDefault="00FB0272" w:rsidP="003E0A20">
      <w:pPr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  <w:lang w:val="en-GB"/>
        </w:rPr>
      </w:pPr>
      <w:r>
        <w:rPr>
          <w:rFonts w:ascii="Arial" w:eastAsia="MS Mincho" w:hAnsi="Arial" w:cs="Arial"/>
          <w:sz w:val="22"/>
          <w:szCs w:val="22"/>
          <w:lang w:val="en-GB"/>
        </w:rPr>
        <w:t>27</w:t>
      </w:r>
      <w:r w:rsidRPr="00FB0272">
        <w:rPr>
          <w:rFonts w:ascii="Arial" w:eastAsia="MS Mincho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eastAsia="MS Mincho" w:hAnsi="Arial" w:cs="Arial"/>
          <w:sz w:val="22"/>
          <w:szCs w:val="22"/>
          <w:lang w:val="en-GB"/>
        </w:rPr>
        <w:t xml:space="preserve"> February 2015</w:t>
      </w:r>
    </w:p>
    <w:p w:rsidR="003E0A20" w:rsidRPr="00FB0272" w:rsidRDefault="003E0A20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E0A20" w:rsidRDefault="003E0A20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  <w:r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 xml:space="preserve">YOKOHAMA </w:t>
      </w:r>
      <w:r w:rsidRPr="003E0A20"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Concludes Sponsorship Agreement with English</w:t>
      </w:r>
      <w:r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  <w:t>Premier League’s Chelsea Football Club</w:t>
      </w:r>
    </w:p>
    <w:p w:rsidR="00FB0272" w:rsidRPr="003E0A20" w:rsidRDefault="00FB0272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b/>
          <w:bCs/>
          <w:sz w:val="22"/>
          <w:szCs w:val="22"/>
          <w:lang w:val="en-GB"/>
        </w:rPr>
      </w:pPr>
    </w:p>
    <w:p w:rsidR="003E0A20" w:rsidRDefault="003E0A20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Tokyo - The Yokohama Rubber Co., Ltd., and the prestigious English Premier League’s Chelsea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Football Club have announced signing a sponsorship agreement on February 26th at 19:30 in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London (local time). The contract period is for five years from July 2015 and the agreement will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enable the display and the wear of the YOKOHAMA logo on the official football shirt,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YOKOHAMA branding at the stadium, etc., use of logo and players and coach of Chelsea FC to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803A8">
        <w:rPr>
          <w:rFonts w:ascii="Arial" w:eastAsia="RyuminPro-Regular-Identity-H" w:hAnsi="Arial" w:cs="Arial"/>
          <w:sz w:val="22"/>
          <w:szCs w:val="22"/>
          <w:lang w:val="en-GB"/>
        </w:rPr>
        <w:t>ty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re-related various advertising and promotional materials. With this agreement, </w:t>
      </w:r>
      <w:r w:rsidR="003803A8"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 aims to improve its brand awareness and reach out to society as it continues its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expansion on a global scale as set in Phase IV of the company’s medium-term management plan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Grand Design 100.</w:t>
      </w:r>
    </w:p>
    <w:p w:rsidR="00FB0272" w:rsidRPr="003E0A20" w:rsidRDefault="00FB0272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3E0A20" w:rsidRPr="003E0A20" w:rsidRDefault="003E0A20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Chelsea FC is a prestigious football club in the English first division (Premier League), founded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in 1905 (founded 110 years ago). Its home ground is in London (home: Stamford Bridge). The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Club’s achievement through history has seen it crowned Champions of England 4 times. As well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as being the proud winner of 7 FA Cups. Internationally the Club was the winner of the UEFA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Champions League in the 2011-2012 season. Chelsea FC is a world leading football team that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also won the UEFA </w:t>
      </w:r>
      <w:proofErr w:type="spellStart"/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Europa</w:t>
      </w:r>
      <w:proofErr w:type="spellEnd"/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 League in the 2012-2013 season. Currently in the 2014-2015 season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Chelsea FC is also at the top of the Premier League and it has advanced to the knockout stages</w:t>
      </w:r>
      <w:r w:rsidR="00FB0272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of the UEFA Champions League.</w:t>
      </w:r>
    </w:p>
    <w:p w:rsidR="00FB0272" w:rsidRDefault="00FB0272" w:rsidP="00FB0272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FB0272" w:rsidRDefault="00FB0272" w:rsidP="00FB0272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noProof/>
          <w:sz w:val="22"/>
          <w:szCs w:val="22"/>
        </w:rPr>
        <w:drawing>
          <wp:inline distT="0" distB="0" distL="0" distR="0">
            <wp:extent cx="4399472" cy="2935085"/>
            <wp:effectExtent l="19050" t="0" r="1078" b="0"/>
            <wp:docPr id="8" name="Bild 3" descr="M:\Marketing\Web\New Website\Content\Press\2015\2015_02_27_ Chelsea FC\Commemorative picture at Chelsea FC home ground Stamford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arketing\Web\New Website\Content\Press\2015\2015_02_27_ Chelsea FC\Commemorative picture at Chelsea FC home ground Stamford Brid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82" cy="293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A20" w:rsidRPr="003F2DDA" w:rsidRDefault="003E0A20" w:rsidP="00FB0272">
      <w:pPr>
        <w:autoSpaceDE w:val="0"/>
        <w:autoSpaceDN w:val="0"/>
        <w:adjustRightInd w:val="0"/>
        <w:jc w:val="center"/>
        <w:rPr>
          <w:rFonts w:ascii="Arial" w:eastAsia="RyuminPro-Regular-Identity-H" w:hAnsi="Arial" w:cs="Arial"/>
          <w:i/>
          <w:sz w:val="16"/>
          <w:szCs w:val="16"/>
          <w:lang w:val="en-GB"/>
        </w:rPr>
      </w:pPr>
      <w:r w:rsidRPr="00FB0272">
        <w:rPr>
          <w:rFonts w:ascii="Arial" w:eastAsia="RyuminPro-Regular-Identity-H" w:hAnsi="Arial" w:cs="Arial"/>
          <w:i/>
          <w:sz w:val="16"/>
          <w:szCs w:val="16"/>
          <w:lang w:val="en-GB"/>
        </w:rPr>
        <w:t>Commemorative picture at Chelsea FC home ground Stamford Bridge. (From right) Chelsea</w:t>
      </w:r>
      <w:r w:rsidR="00FB0272" w:rsidRPr="00FB0272">
        <w:rPr>
          <w:rFonts w:ascii="Arial" w:eastAsia="RyuminPro-Regular-Identity-H" w:hAnsi="Arial" w:cs="Arial"/>
          <w:i/>
          <w:sz w:val="16"/>
          <w:szCs w:val="16"/>
          <w:lang w:val="en-GB"/>
        </w:rPr>
        <w:t xml:space="preserve"> </w:t>
      </w:r>
      <w:r w:rsidRPr="00FB0272">
        <w:rPr>
          <w:rFonts w:ascii="Arial" w:eastAsia="RyuminPro-Regular-Identity-H" w:hAnsi="Arial" w:cs="Arial"/>
          <w:i/>
          <w:sz w:val="16"/>
          <w:szCs w:val="16"/>
          <w:lang w:val="en-GB"/>
        </w:rPr>
        <w:t>Manager Jose Mourinho, Chelsea C</w:t>
      </w:r>
      <w:r w:rsidRPr="003F2DDA">
        <w:rPr>
          <w:rFonts w:ascii="Arial" w:eastAsia="RyuminPro-Regular-Identity-H" w:hAnsi="Arial" w:cs="Arial"/>
          <w:i/>
          <w:sz w:val="16"/>
          <w:szCs w:val="16"/>
          <w:lang w:val="en-GB"/>
        </w:rPr>
        <w:t>aptain John Terry, Yokohama Rubber Chairman and CEO and</w:t>
      </w:r>
      <w:r w:rsidR="00FB0272" w:rsidRPr="003F2DDA">
        <w:rPr>
          <w:rFonts w:ascii="Arial" w:eastAsia="RyuminPro-Regular-Identity-H" w:hAnsi="Arial" w:cs="Arial"/>
          <w:i/>
          <w:sz w:val="16"/>
          <w:szCs w:val="16"/>
          <w:lang w:val="en-GB"/>
        </w:rPr>
        <w:t xml:space="preserve"> </w:t>
      </w:r>
      <w:r w:rsidRPr="003F2DDA">
        <w:rPr>
          <w:rFonts w:ascii="Arial" w:eastAsia="RyuminPro-Regular-Identity-H" w:hAnsi="Arial" w:cs="Arial"/>
          <w:i/>
          <w:sz w:val="16"/>
          <w:szCs w:val="16"/>
          <w:lang w:val="en-GB"/>
        </w:rPr>
        <w:t>Representative Director Tadanobu Nagumo and Yokohama Rubber Director and Managing</w:t>
      </w:r>
      <w:r w:rsidR="00FB0272" w:rsidRPr="003F2DDA">
        <w:rPr>
          <w:rFonts w:ascii="Arial" w:eastAsia="RyuminPro-Regular-Identity-H" w:hAnsi="Arial" w:cs="Arial"/>
          <w:i/>
          <w:sz w:val="16"/>
          <w:szCs w:val="16"/>
          <w:lang w:val="en-GB"/>
        </w:rPr>
        <w:t xml:space="preserve"> </w:t>
      </w:r>
      <w:r w:rsidRPr="003F2DDA">
        <w:rPr>
          <w:rFonts w:ascii="Arial" w:eastAsia="RyuminPro-Regular-Identity-H" w:hAnsi="Arial" w:cs="Arial"/>
          <w:i/>
          <w:sz w:val="16"/>
          <w:szCs w:val="16"/>
          <w:lang w:val="en-GB"/>
        </w:rPr>
        <w:t>Corporate Officer Hideto Katsuragawa.</w:t>
      </w:r>
    </w:p>
    <w:p w:rsidR="003F2DDA" w:rsidRDefault="003F2DDA">
      <w:pPr>
        <w:rPr>
          <w:rFonts w:ascii="Arial" w:eastAsia="MS Mincho" w:hAnsi="Arial" w:cs="Arial"/>
          <w:sz w:val="22"/>
          <w:szCs w:val="22"/>
          <w:lang w:val="en-GB"/>
        </w:rPr>
      </w:pPr>
      <w:r>
        <w:rPr>
          <w:rFonts w:ascii="Arial" w:eastAsia="MS Mincho" w:hAnsi="Arial" w:cs="Arial"/>
          <w:sz w:val="22"/>
          <w:szCs w:val="22"/>
          <w:lang w:val="en-GB"/>
        </w:rPr>
        <w:br w:type="page"/>
      </w:r>
    </w:p>
    <w:p w:rsidR="003E0A20" w:rsidRDefault="003E0A20" w:rsidP="003E0A20">
      <w:pPr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  <w:lang w:val="en-GB"/>
        </w:rPr>
      </w:pPr>
    </w:p>
    <w:p w:rsidR="003F2DDA" w:rsidRPr="003F2DDA" w:rsidRDefault="003F2DDA" w:rsidP="003E0A20">
      <w:pPr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  <w:lang w:val="en-GB"/>
        </w:rPr>
      </w:pPr>
    </w:p>
    <w:p w:rsidR="003E0A20" w:rsidRDefault="003E0A20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Chelsea FC had previously experienced European success in 1971 and 1998, winning the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European Cup Winners' Cup. It is the only English club to have won all three major UEFA club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competitions. In addition to possessing some of the world’s most recognizable players, Chelsea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is coached by Jose Mourinho, one of the most successful figures in the game. Chelsea has also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invested in its future with a state-of-the-art Academy and training centre in Cobham, Surrey.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Since its opening in 2007, the club has reached five FA Youth Cup finals, lifting the trophy three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times. Additionally, the Chelsea Foundation boasts one of the most extensive community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initiatives in sport, working in 30 countries around the world, helping improve the lives of more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>than 900,000 children and young people each year.</w:t>
      </w:r>
    </w:p>
    <w:p w:rsidR="003F2DDA" w:rsidRPr="003E0A20" w:rsidRDefault="003F2DDA" w:rsidP="003E0A20">
      <w:pPr>
        <w:autoSpaceDE w:val="0"/>
        <w:autoSpaceDN w:val="0"/>
        <w:adjustRightInd w:val="0"/>
        <w:jc w:val="both"/>
        <w:rPr>
          <w:rFonts w:ascii="Arial" w:eastAsia="RyuminPro-Regular-Identity-H" w:hAnsi="Arial" w:cs="Arial"/>
          <w:sz w:val="22"/>
          <w:szCs w:val="22"/>
          <w:lang w:val="en-GB"/>
        </w:rPr>
      </w:pPr>
    </w:p>
    <w:p w:rsidR="00886B87" w:rsidRPr="003E0A20" w:rsidRDefault="00D97F87" w:rsidP="003F2DD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, founded in 1917, is engaged i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n the manufacture and sale of ty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res and a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variety of products in its Multiple Business segment, including high-pressure hoses, sealants,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marine hoses, and golf equipment. In fiscal 2014 (ended December 31, 2014), the company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recorded consolidated net sal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es of 625.2 billion yen, with ty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res accounting for 497.6 billion yen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of the total.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 operates 13 t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re plants (not including those currently under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construction) in eight countries around the world and employs about 20,000 people globally.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In 2015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has started Phase IV (Jan. 2015 - Dec. 2017) of the company’s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medium-term management plan, Grand Design 100. Grand Design 100 began in 2006 and it is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divided into three year periods with a total of four phases. Phase IV is the final chapter. The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 xml:space="preserve">theme for Phase IV is “All for Growth - Focusing our Energy on Growth -”.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YOKOHAMA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will maximize customer value and expand our global scope with an eye to remaining a leader in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>
        <w:rPr>
          <w:rFonts w:ascii="Arial" w:eastAsia="RyuminPro-Regular-Identity-H" w:hAnsi="Arial" w:cs="Arial"/>
          <w:sz w:val="22"/>
          <w:szCs w:val="22"/>
          <w:lang w:val="en-GB"/>
        </w:rPr>
        <w:t>the ty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re and rubber industry for another 100 years. The basis of the idea is to globally expand to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net sales to 770.0 billion yen with an operating income of 80.0 billion yen and an operating</w:t>
      </w:r>
      <w:r w:rsidR="003F2DDA">
        <w:rPr>
          <w:rFonts w:ascii="Arial" w:eastAsia="RyuminPro-Regular-Identity-H" w:hAnsi="Arial" w:cs="Arial"/>
          <w:sz w:val="22"/>
          <w:szCs w:val="22"/>
          <w:lang w:val="en-GB"/>
        </w:rPr>
        <w:t xml:space="preserve"> </w:t>
      </w:r>
      <w:r w:rsidR="003E0A20" w:rsidRPr="003E0A20">
        <w:rPr>
          <w:rFonts w:ascii="Arial" w:eastAsia="RyuminPro-Regular-Identity-H" w:hAnsi="Arial" w:cs="Arial"/>
          <w:sz w:val="22"/>
          <w:szCs w:val="22"/>
          <w:lang w:val="en-GB"/>
        </w:rPr>
        <w:t>profit margin of 10.4% by 2017.</w:t>
      </w:r>
    </w:p>
    <w:sectPr w:rsidR="00886B87" w:rsidRPr="003E0A2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272" w:rsidRDefault="00FB0272" w:rsidP="00B25742">
      <w:r>
        <w:separator/>
      </w:r>
    </w:p>
  </w:endnote>
  <w:endnote w:type="continuationSeparator" w:id="0">
    <w:p w:rsidR="00FB0272" w:rsidRDefault="00FB0272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yuminPro-Regular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272" w:rsidRDefault="00FB0272" w:rsidP="00B25742">
      <w:r>
        <w:separator/>
      </w:r>
    </w:p>
  </w:footnote>
  <w:footnote w:type="continuationSeparator" w:id="0">
    <w:p w:rsidR="00FB0272" w:rsidRDefault="00FB0272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Pr="00B25742" w:rsidRDefault="00FB0272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C6164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03A8"/>
    <w:rsid w:val="003839F7"/>
    <w:rsid w:val="00397876"/>
    <w:rsid w:val="00397BAB"/>
    <w:rsid w:val="003D3627"/>
    <w:rsid w:val="003D497F"/>
    <w:rsid w:val="003E0A20"/>
    <w:rsid w:val="003E1152"/>
    <w:rsid w:val="003E7A82"/>
    <w:rsid w:val="003F2DDA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97F87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B0272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2015-02-27T07:26:00Z</dcterms:created>
  <dcterms:modified xsi:type="dcterms:W3CDTF">2015-02-27T07:49:00Z</dcterms:modified>
</cp:coreProperties>
</file>